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2E" w:rsidRPr="002A6D2E" w:rsidRDefault="002A6D2E" w:rsidP="002A6D2E">
      <w:pPr>
        <w:jc w:val="center"/>
        <w:rPr>
          <w:rFonts w:ascii="Arial Black" w:hAnsi="Arial Black"/>
          <w:b/>
          <w:sz w:val="56"/>
          <w:szCs w:val="56"/>
        </w:rPr>
      </w:pPr>
      <w:r w:rsidRPr="002A6D2E">
        <w:rPr>
          <w:rFonts w:ascii="Arial Black" w:hAnsi="Arial Black"/>
          <w:b/>
          <w:sz w:val="56"/>
          <w:szCs w:val="56"/>
        </w:rPr>
        <w:t>STANDAR</w:t>
      </w:r>
      <w:r w:rsidR="00C63CAF">
        <w:rPr>
          <w:rFonts w:ascii="Arial Black" w:hAnsi="Arial Black"/>
          <w:b/>
          <w:sz w:val="56"/>
          <w:szCs w:val="56"/>
        </w:rPr>
        <w:t>D</w:t>
      </w:r>
      <w:r w:rsidRPr="002A6D2E">
        <w:rPr>
          <w:rFonts w:ascii="Arial Black" w:hAnsi="Arial Black"/>
          <w:b/>
          <w:sz w:val="56"/>
          <w:szCs w:val="56"/>
        </w:rPr>
        <w:t>IZED OPERATING</w:t>
      </w:r>
    </w:p>
    <w:p w:rsidR="002A6D2E" w:rsidRDefault="002A6D2E" w:rsidP="002A6D2E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PROCEDURE FOR</w:t>
      </w:r>
    </w:p>
    <w:p w:rsidR="002A6D2E" w:rsidRPr="002A6D2E" w:rsidRDefault="002A6D2E" w:rsidP="002A6D2E">
      <w:pPr>
        <w:jc w:val="center"/>
        <w:rPr>
          <w:rFonts w:ascii="Arial Black" w:hAnsi="Arial Black"/>
          <w:b/>
          <w:sz w:val="56"/>
          <w:szCs w:val="56"/>
        </w:rPr>
      </w:pPr>
      <w:r w:rsidRPr="002A6D2E">
        <w:rPr>
          <w:rFonts w:ascii="Arial Black" w:hAnsi="Arial Black"/>
          <w:b/>
          <w:sz w:val="56"/>
          <w:szCs w:val="56"/>
        </w:rPr>
        <w:t>PURCHASERS OF REAL</w:t>
      </w:r>
    </w:p>
    <w:p w:rsidR="002A6D2E" w:rsidRPr="002A6D2E" w:rsidRDefault="002A6D2E" w:rsidP="002A6D2E">
      <w:pPr>
        <w:jc w:val="center"/>
        <w:rPr>
          <w:rFonts w:ascii="Arial Black" w:hAnsi="Arial Black"/>
          <w:b/>
          <w:sz w:val="56"/>
          <w:szCs w:val="56"/>
        </w:rPr>
      </w:pPr>
      <w:r w:rsidRPr="002A6D2E">
        <w:rPr>
          <w:rFonts w:ascii="Arial Black" w:hAnsi="Arial Black"/>
          <w:b/>
          <w:sz w:val="56"/>
          <w:szCs w:val="56"/>
        </w:rPr>
        <w:t>ESTATE AT</w:t>
      </w:r>
    </w:p>
    <w:p w:rsidR="002A6D2E" w:rsidRPr="002A6D2E" w:rsidRDefault="002A6D2E" w:rsidP="002A6D2E">
      <w:pPr>
        <w:jc w:val="center"/>
        <w:rPr>
          <w:rFonts w:ascii="Arial Black" w:hAnsi="Arial Black"/>
          <w:b/>
          <w:sz w:val="56"/>
          <w:szCs w:val="56"/>
        </w:rPr>
      </w:pPr>
      <w:r w:rsidRPr="002A6D2E">
        <w:rPr>
          <w:rFonts w:ascii="Arial Black" w:hAnsi="Arial Black"/>
          <w:b/>
          <w:sz w:val="56"/>
          <w:szCs w:val="56"/>
        </w:rPr>
        <w:t>TRACEY REAL ESTATE</w:t>
      </w:r>
    </w:p>
    <w:p w:rsidR="002A6D2E" w:rsidRPr="002A6D2E" w:rsidRDefault="002A6D2E" w:rsidP="002A6D2E">
      <w:pPr>
        <w:jc w:val="center"/>
        <w:rPr>
          <w:rFonts w:ascii="Arial Black" w:hAnsi="Arial Black"/>
          <w:b/>
          <w:sz w:val="56"/>
          <w:szCs w:val="56"/>
        </w:rPr>
      </w:pPr>
      <w:r w:rsidRPr="002A6D2E">
        <w:rPr>
          <w:rFonts w:ascii="Arial Black" w:hAnsi="Arial Black"/>
          <w:b/>
          <w:sz w:val="56"/>
          <w:szCs w:val="56"/>
        </w:rPr>
        <w:t>WOULD REQUIRE:</w:t>
      </w:r>
    </w:p>
    <w:p w:rsidR="002A6D2E" w:rsidRPr="001F0A5C" w:rsidRDefault="002A6D2E" w:rsidP="002A6D2E">
      <w:pPr>
        <w:jc w:val="center"/>
        <w:rPr>
          <w:rFonts w:ascii="Arial Black" w:hAnsi="Arial Black"/>
          <w:b/>
          <w:sz w:val="24"/>
          <w:szCs w:val="24"/>
        </w:rPr>
      </w:pPr>
    </w:p>
    <w:p w:rsidR="002A6D2E" w:rsidRDefault="002A6D2E" w:rsidP="002A6D2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sz w:val="44"/>
          <w:szCs w:val="44"/>
        </w:rPr>
      </w:pPr>
      <w:r w:rsidRPr="002A6D2E">
        <w:rPr>
          <w:rFonts w:ascii="Arial Black" w:hAnsi="Arial Black"/>
          <w:b/>
          <w:sz w:val="44"/>
          <w:szCs w:val="44"/>
        </w:rPr>
        <w:t>The Buyer to sign a “Non-Excl</w:t>
      </w:r>
      <w:r>
        <w:rPr>
          <w:rFonts w:ascii="Arial Black" w:hAnsi="Arial Black"/>
          <w:b/>
          <w:sz w:val="44"/>
          <w:szCs w:val="44"/>
        </w:rPr>
        <w:t>usive</w:t>
      </w:r>
      <w:r w:rsidR="00B5273E">
        <w:rPr>
          <w:rFonts w:ascii="Arial Black" w:hAnsi="Arial Black"/>
          <w:b/>
          <w:sz w:val="44"/>
          <w:szCs w:val="44"/>
        </w:rPr>
        <w:t>”</w:t>
      </w:r>
      <w:r>
        <w:rPr>
          <w:rFonts w:ascii="Arial Black" w:hAnsi="Arial Black"/>
          <w:b/>
          <w:sz w:val="44"/>
          <w:szCs w:val="44"/>
        </w:rPr>
        <w:t xml:space="preserve"> Buyer Brokerage Agreement</w:t>
      </w:r>
    </w:p>
    <w:p w:rsidR="002A6D2E" w:rsidRDefault="002A6D2E" w:rsidP="002A6D2E">
      <w:pPr>
        <w:pStyle w:val="ListParagraph"/>
        <w:spacing w:line="240" w:lineRule="auto"/>
        <w:ind w:left="1440"/>
        <w:rPr>
          <w:rFonts w:ascii="Arial Black" w:hAnsi="Arial Black"/>
          <w:b/>
          <w:sz w:val="44"/>
          <w:szCs w:val="44"/>
        </w:rPr>
      </w:pPr>
    </w:p>
    <w:p w:rsidR="002A6D2E" w:rsidRDefault="002A6D2E" w:rsidP="002A6D2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The Buyer to fill out all city, state and federal disclosures.</w:t>
      </w:r>
    </w:p>
    <w:p w:rsidR="002A6D2E" w:rsidRDefault="002A6D2E" w:rsidP="002A6D2E">
      <w:pPr>
        <w:pStyle w:val="ListParagraph"/>
        <w:spacing w:line="240" w:lineRule="auto"/>
        <w:ind w:left="1440"/>
        <w:rPr>
          <w:rFonts w:ascii="Arial Black" w:hAnsi="Arial Black"/>
          <w:b/>
          <w:sz w:val="44"/>
          <w:szCs w:val="44"/>
        </w:rPr>
      </w:pPr>
    </w:p>
    <w:p w:rsidR="002A6D2E" w:rsidRPr="002A6D2E" w:rsidRDefault="002A6D2E" w:rsidP="002A6D2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The Buyer will pro</w:t>
      </w:r>
      <w:r w:rsidR="007E4252">
        <w:rPr>
          <w:rFonts w:ascii="Arial Black" w:hAnsi="Arial Black"/>
          <w:b/>
          <w:sz w:val="44"/>
          <w:szCs w:val="44"/>
        </w:rPr>
        <w:t>vide</w:t>
      </w:r>
      <w:r>
        <w:rPr>
          <w:rFonts w:ascii="Arial Black" w:hAnsi="Arial Black"/>
          <w:b/>
          <w:sz w:val="44"/>
          <w:szCs w:val="44"/>
        </w:rPr>
        <w:t xml:space="preserve"> a pre-approval for a mortgage loan and proof of funds.</w:t>
      </w:r>
      <w:bookmarkStart w:id="0" w:name="_GoBack"/>
      <w:bookmarkEnd w:id="0"/>
    </w:p>
    <w:p w:rsidR="002A6D2E" w:rsidRPr="002A6D2E" w:rsidRDefault="002A6D2E">
      <w:pPr>
        <w:rPr>
          <w:sz w:val="56"/>
          <w:szCs w:val="56"/>
        </w:rPr>
      </w:pPr>
    </w:p>
    <w:sectPr w:rsidR="002A6D2E" w:rsidRPr="002A6D2E" w:rsidSect="007E4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217"/>
    <w:multiLevelType w:val="hybridMultilevel"/>
    <w:tmpl w:val="0F8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73DC"/>
    <w:multiLevelType w:val="hybridMultilevel"/>
    <w:tmpl w:val="1632E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E"/>
    <w:rsid w:val="001F0A5C"/>
    <w:rsid w:val="002A6D2E"/>
    <w:rsid w:val="004A4448"/>
    <w:rsid w:val="007E4252"/>
    <w:rsid w:val="00B5273E"/>
    <w:rsid w:val="00C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Tracey</dc:creator>
  <cp:lastModifiedBy>Robert Tracey</cp:lastModifiedBy>
  <cp:revision>2</cp:revision>
  <cp:lastPrinted>2025-03-19T21:19:00Z</cp:lastPrinted>
  <dcterms:created xsi:type="dcterms:W3CDTF">2025-03-19T21:23:00Z</dcterms:created>
  <dcterms:modified xsi:type="dcterms:W3CDTF">2025-03-19T21:23:00Z</dcterms:modified>
</cp:coreProperties>
</file>